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837B47" w:rsidP="006041CF">
      <w:pPr>
        <w:tabs>
          <w:tab w:val="left" w:pos="4500"/>
        </w:tabs>
        <w:spacing w:after="0"/>
        <w:jc w:val="center"/>
        <w:rPr>
          <w:rFonts w:ascii="Comic Sans MS" w:hAnsi="Comic Sans MS"/>
        </w:rPr>
      </w:pPr>
      <w:r>
        <w:rPr>
          <w:rFonts w:ascii="Comic Sans MS" w:hAnsi="Comic Sans MS"/>
          <w:b/>
        </w:rPr>
        <w:t>April</w:t>
      </w:r>
      <w:r w:rsidR="00A1462A">
        <w:rPr>
          <w:rFonts w:ascii="Comic Sans MS" w:hAnsi="Comic Sans MS"/>
          <w:b/>
        </w:rPr>
        <w:t xml:space="preserve"> </w:t>
      </w:r>
      <w:r w:rsidR="00BD17A8">
        <w:rPr>
          <w:rFonts w:ascii="Comic Sans MS" w:hAnsi="Comic Sans MS"/>
          <w:b/>
        </w:rPr>
        <w:t>23</w:t>
      </w:r>
      <w:r w:rsidR="00812593">
        <w:rPr>
          <w:rFonts w:ascii="Comic Sans MS" w:hAnsi="Comic Sans MS"/>
          <w:b/>
        </w:rPr>
        <w:t>, 2012</w:t>
      </w:r>
      <w:r w:rsidR="00EB1043">
        <w:rPr>
          <w:rFonts w:ascii="Comic Sans MS" w:hAnsi="Comic Sans MS"/>
          <w:b/>
        </w:rPr>
        <w:t xml:space="preserve"> </w:t>
      </w:r>
    </w:p>
    <w:p w:rsidR="006147DD" w:rsidRPr="00667EE5" w:rsidRDefault="006147DD" w:rsidP="006147DD">
      <w:pPr>
        <w:jc w:val="right"/>
        <w:rPr>
          <w:rFonts w:ascii="Comic Sans MS" w:hAnsi="Comic Sans MS"/>
          <w:sz w:val="16"/>
          <w:szCs w:val="16"/>
        </w:rPr>
      </w:pPr>
      <w:r w:rsidRPr="00667EE5">
        <w:rPr>
          <w:rFonts w:ascii="Comic Sans MS" w:hAnsi="Comic Sans MS"/>
          <w:sz w:val="16"/>
          <w:szCs w:val="16"/>
        </w:rPr>
        <w:t xml:space="preserve">Page 1 of </w:t>
      </w:r>
      <w:r w:rsidR="00DD415D">
        <w:rPr>
          <w:rFonts w:ascii="Comic Sans MS" w:hAnsi="Comic Sans MS"/>
          <w:sz w:val="16"/>
          <w:szCs w:val="16"/>
        </w:rPr>
        <w:t>2</w:t>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BD17A8">
        <w:rPr>
          <w:rFonts w:ascii="Comic Sans MS" w:hAnsi="Comic Sans MS"/>
        </w:rPr>
        <w:t>0</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w:t>
      </w:r>
      <w:r w:rsidR="00837B47">
        <w:rPr>
          <w:rFonts w:ascii="Comic Sans MS" w:hAnsi="Comic Sans MS"/>
        </w:rPr>
        <w:t xml:space="preserve"> Mike Colin, Jesse Fowler</w:t>
      </w:r>
      <w:r w:rsidR="00996589">
        <w:rPr>
          <w:rFonts w:ascii="Comic Sans MS" w:hAnsi="Comic Sans MS"/>
        </w:rPr>
        <w:t xml:space="preserve"> and</w:t>
      </w:r>
      <w:r>
        <w:rPr>
          <w:rFonts w:ascii="Comic Sans MS" w:hAnsi="Comic Sans MS"/>
        </w:rPr>
        <w:t xml:space="preserve"> Judie Walker.</w:t>
      </w:r>
    </w:p>
    <w:p w:rsidR="0075117B" w:rsidRDefault="0064267B" w:rsidP="006147DD">
      <w:pPr>
        <w:ind w:left="2160" w:hanging="2160"/>
        <w:rPr>
          <w:rFonts w:ascii="Comic Sans MS" w:hAnsi="Comic Sans MS"/>
        </w:rPr>
      </w:pPr>
      <w:r>
        <w:rPr>
          <w:rFonts w:ascii="Comic Sans MS" w:hAnsi="Comic Sans MS"/>
          <w:b/>
        </w:rPr>
        <w:t>Other</w:t>
      </w:r>
      <w:r w:rsidR="00661951" w:rsidRPr="00661951">
        <w:rPr>
          <w:rFonts w:ascii="Comic Sans MS" w:hAnsi="Comic Sans MS"/>
          <w:b/>
        </w:rPr>
        <w:t>s Present</w:t>
      </w:r>
      <w:r w:rsidR="00661951">
        <w:rPr>
          <w:rFonts w:ascii="Comic Sans MS" w:hAnsi="Comic Sans MS"/>
        </w:rPr>
        <w:t>:</w:t>
      </w:r>
      <w:r w:rsidR="00661951">
        <w:rPr>
          <w:rFonts w:ascii="Comic Sans MS" w:hAnsi="Comic Sans MS"/>
        </w:rPr>
        <w:tab/>
      </w:r>
      <w:r w:rsidR="00BD17A8">
        <w:rPr>
          <w:rFonts w:ascii="Comic Sans MS" w:hAnsi="Comic Sans MS"/>
        </w:rPr>
        <w:t>Geno Marconi, Director Port Authority of the Pease Development Authority and Dan Robbins Project Engineer at Appledore Marine Engineering, Inc.</w:t>
      </w:r>
    </w:p>
    <w:p w:rsidR="006147DD" w:rsidRDefault="0075117B" w:rsidP="006147DD">
      <w:pPr>
        <w:ind w:left="2160" w:hanging="2160"/>
        <w:rPr>
          <w:rFonts w:ascii="Comic Sans MS" w:hAnsi="Comic Sans MS"/>
        </w:rPr>
      </w:pPr>
      <w:r>
        <w:rPr>
          <w:rFonts w:ascii="Comic Sans MS" w:hAnsi="Comic Sans MS"/>
        </w:rPr>
        <w:tab/>
      </w:r>
      <w:r w:rsidR="006147DD">
        <w:rPr>
          <w:rFonts w:ascii="Comic Sans MS" w:hAnsi="Comic Sans MS"/>
        </w:rPr>
        <w:t>Approval of the minutes from</w:t>
      </w:r>
      <w:r>
        <w:rPr>
          <w:rFonts w:ascii="Comic Sans MS" w:hAnsi="Comic Sans MS"/>
        </w:rPr>
        <w:t xml:space="preserve"> </w:t>
      </w:r>
      <w:r w:rsidR="00BD17A8">
        <w:rPr>
          <w:rFonts w:ascii="Comic Sans MS" w:hAnsi="Comic Sans MS"/>
        </w:rPr>
        <w:t>April 9</w:t>
      </w:r>
      <w:r w:rsidR="00661951">
        <w:rPr>
          <w:rFonts w:ascii="Comic Sans MS" w:hAnsi="Comic Sans MS"/>
        </w:rPr>
        <w:t>, 2012</w:t>
      </w:r>
      <w:r w:rsidR="006147DD">
        <w:rPr>
          <w:rFonts w:ascii="Comic Sans MS" w:hAnsi="Comic Sans MS"/>
        </w:rPr>
        <w:t xml:space="preserve">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837B47">
        <w:rPr>
          <w:rFonts w:ascii="Comic Sans MS" w:hAnsi="Comic Sans MS"/>
          <w:i/>
        </w:rPr>
        <w:t>Mike Colin</w:t>
      </w:r>
    </w:p>
    <w:p w:rsidR="006147DD" w:rsidRDefault="008A3180" w:rsidP="006147DD">
      <w:pPr>
        <w:ind w:left="2160" w:hanging="2160"/>
        <w:rPr>
          <w:rFonts w:ascii="Comic Sans MS" w:hAnsi="Comic Sans MS"/>
          <w:i/>
        </w:rPr>
      </w:pPr>
      <w:r>
        <w:rPr>
          <w:rFonts w:ascii="Comic Sans MS" w:hAnsi="Comic Sans MS"/>
          <w:i/>
        </w:rPr>
        <w:tab/>
      </w:r>
      <w:r w:rsidR="00BD17A8">
        <w:rPr>
          <w:rFonts w:ascii="Comic Sans MS" w:hAnsi="Comic Sans MS"/>
          <w:i/>
        </w:rPr>
        <w:t>Sue Foote</w:t>
      </w:r>
      <w:r w:rsidR="006147DD">
        <w:rPr>
          <w:rFonts w:ascii="Comic Sans MS" w:hAnsi="Comic Sans MS"/>
          <w:i/>
        </w:rPr>
        <w:t xml:space="preserve"> seconded</w:t>
      </w:r>
    </w:p>
    <w:p w:rsidR="009D0ED9" w:rsidRDefault="006147DD" w:rsidP="006147DD">
      <w:pPr>
        <w:ind w:left="2160" w:hanging="2160"/>
        <w:rPr>
          <w:rFonts w:ascii="Comic Sans MS" w:hAnsi="Comic Sans MS"/>
          <w:i/>
        </w:rPr>
      </w:pPr>
      <w:r>
        <w:rPr>
          <w:rFonts w:ascii="Comic Sans MS" w:hAnsi="Comic Sans MS"/>
          <w:i/>
        </w:rPr>
        <w:tab/>
        <w:t>Passed unanimously</w:t>
      </w: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6041CF" w:rsidRDefault="006041CF" w:rsidP="006041CF">
      <w:pPr>
        <w:pStyle w:val="ListParagraph"/>
        <w:spacing w:after="0"/>
        <w:ind w:left="360"/>
        <w:jc w:val="right"/>
        <w:rPr>
          <w:rFonts w:ascii="Comic Sans MS" w:hAnsi="Comic Sans MS"/>
          <w:sz w:val="18"/>
          <w:szCs w:val="18"/>
        </w:rPr>
      </w:pPr>
    </w:p>
    <w:p w:rsidR="000E0224" w:rsidRDefault="00DD415D" w:rsidP="00DD415D">
      <w:pPr>
        <w:pStyle w:val="ListParagraph"/>
        <w:numPr>
          <w:ilvl w:val="0"/>
          <w:numId w:val="19"/>
        </w:numPr>
        <w:spacing w:after="0"/>
        <w:rPr>
          <w:rFonts w:ascii="Comic Sans MS" w:hAnsi="Comic Sans MS"/>
        </w:rPr>
      </w:pPr>
      <w:r>
        <w:rPr>
          <w:rFonts w:ascii="Comic Sans MS" w:hAnsi="Comic Sans MS"/>
        </w:rPr>
        <w:t>O</w:t>
      </w:r>
      <w:r w:rsidR="000E0224">
        <w:rPr>
          <w:rFonts w:ascii="Comic Sans MS" w:hAnsi="Comic Sans MS"/>
        </w:rPr>
        <w:t>n behalf of Pease Development Authority and the Army Corps of Engineering (ACOE), Geno Marconi, Director of Ports and Harbor and Daniel Robbins, PE of Appledore Engineering came to the Conservation Commission to review the Dredge and Fill Application and discuss the project with the Commission.   The project involves the maintenance dredging and federal navigation improvement dredging of approximately 81,600 cubic yards (cy</w:t>
      </w:r>
      <w:r w:rsidR="00692AEE">
        <w:rPr>
          <w:rFonts w:ascii="Comic Sans MS" w:hAnsi="Comic Sans MS"/>
        </w:rPr>
        <w:t>) of</w:t>
      </w:r>
      <w:r w:rsidR="000E0224">
        <w:rPr>
          <w:rFonts w:ascii="Comic Sans MS" w:hAnsi="Comic Sans MS"/>
        </w:rPr>
        <w:t xml:space="preserve"> </w:t>
      </w:r>
      <w:r w:rsidR="00692AEE">
        <w:rPr>
          <w:rFonts w:ascii="Comic Sans MS" w:hAnsi="Comic Sans MS"/>
        </w:rPr>
        <w:t>sandy material</w:t>
      </w:r>
      <w:r w:rsidR="000E0224">
        <w:rPr>
          <w:rFonts w:ascii="Comic Sans MS" w:hAnsi="Comic Sans MS"/>
        </w:rPr>
        <w:t xml:space="preserve"> from Hampton entrance channel, Seabrook Harbor and Hampton Harbor with a hydraulic dredge. The State maintenance project involves the dredging of approximately 3,300 cy of sand from the Hampton Harbor -6 feet mean lower low water (MLLW) anchorage areas. The Federal Navigation Improvement areas of Seabrook Harbor, Hampton Harbor, and the entrance channel will be dredged to approximately -8 feet MLLW.  The dredge material will be placed along Hampton Beach and Seabrook Beach which are located adjacent to the project area.  Additionally, 2,600 cy yards of sand will be placed behind an existing composite sheet pile wall built in 2005 to protect the middle ground sand flat.  The work will be performed during a 5-month period between October 1, 2012 through March 15, 2013.  Dredging of the inner harbor will be performed between October 15, 2012 th</w:t>
      </w:r>
      <w:r>
        <w:rPr>
          <w:rFonts w:ascii="Comic Sans MS" w:hAnsi="Comic Sans MS"/>
        </w:rPr>
        <w:t>r</w:t>
      </w:r>
      <w:r w:rsidR="000E0224">
        <w:rPr>
          <w:rFonts w:ascii="Comic Sans MS" w:hAnsi="Comic Sans MS"/>
        </w:rPr>
        <w:t>ough February 1, 2013, dredging in the entrance</w:t>
      </w:r>
      <w:r>
        <w:rPr>
          <w:rFonts w:ascii="Comic Sans MS" w:hAnsi="Comic Sans MS"/>
        </w:rPr>
        <w:t xml:space="preserve"> channel will occur between October 15, 2012 and March 15, 2013 and work on the receiving beaches will occur between October 1, 2012 and March 15, 2013.   </w:t>
      </w:r>
    </w:p>
    <w:p w:rsidR="000E0224" w:rsidRPr="000E54DE" w:rsidRDefault="000E54DE" w:rsidP="000E54DE">
      <w:pPr>
        <w:pStyle w:val="ListParagraph"/>
        <w:spacing w:after="0"/>
        <w:ind w:left="-90"/>
        <w:jc w:val="right"/>
        <w:rPr>
          <w:rFonts w:ascii="Comic Sans MS" w:hAnsi="Comic Sans MS"/>
          <w:sz w:val="16"/>
          <w:szCs w:val="16"/>
        </w:rPr>
      </w:pPr>
      <w:r w:rsidRPr="000E54DE">
        <w:rPr>
          <w:rFonts w:ascii="Comic Sans MS" w:hAnsi="Comic Sans MS"/>
          <w:sz w:val="16"/>
          <w:szCs w:val="16"/>
        </w:rPr>
        <w:lastRenderedPageBreak/>
        <w:t>Page 2 of 2</w:t>
      </w:r>
    </w:p>
    <w:p w:rsidR="006041CF" w:rsidRDefault="006041CF" w:rsidP="006041CF">
      <w:pPr>
        <w:rPr>
          <w:rFonts w:ascii="Comic Sans MS" w:hAnsi="Comic Sans MS"/>
          <w:b/>
        </w:rPr>
      </w:pPr>
      <w:r>
        <w:rPr>
          <w:rFonts w:ascii="Comic Sans MS" w:hAnsi="Comic Sans MS"/>
          <w:b/>
        </w:rPr>
        <w:t>Mail:</w:t>
      </w:r>
    </w:p>
    <w:p w:rsidR="00DD415D" w:rsidRDefault="00707762" w:rsidP="00707762">
      <w:pPr>
        <w:pStyle w:val="ListParagraph"/>
        <w:numPr>
          <w:ilvl w:val="0"/>
          <w:numId w:val="19"/>
        </w:numPr>
        <w:spacing w:after="120"/>
        <w:rPr>
          <w:rFonts w:ascii="Comic Sans MS" w:hAnsi="Comic Sans MS"/>
        </w:rPr>
      </w:pPr>
      <w:r w:rsidRPr="00707762">
        <w:rPr>
          <w:rFonts w:ascii="Comic Sans MS" w:hAnsi="Comic Sans MS"/>
        </w:rPr>
        <w:t>Jacob Tinus</w:t>
      </w:r>
      <w:r>
        <w:rPr>
          <w:rFonts w:ascii="Comic Sans MS" w:hAnsi="Comic Sans MS"/>
        </w:rPr>
        <w:t xml:space="preserve">, CWS, CPESC Senior Environment Scientist from Vanasse Hangen Brustlin, Inc sent the Conservation Commission a copy of the letter that was sent to the Town of Seabrook regarding DDR Cains Brook/Mill Brook </w:t>
      </w:r>
      <w:r w:rsidR="00A15B6E">
        <w:rPr>
          <w:rFonts w:ascii="Comic Sans MS" w:hAnsi="Comic Sans MS"/>
        </w:rPr>
        <w:t>S</w:t>
      </w:r>
      <w:r>
        <w:rPr>
          <w:rFonts w:ascii="Comic Sans MS" w:hAnsi="Comic Sans MS"/>
        </w:rPr>
        <w:t>alt Marsh Restoration Project, Seabrook, New Hampshire 13-45-3.   The project will begin during April 212.  Northeast Wetland Restoration, LLC will be performing the restoration work which includes removal of invasive plant species and soil which is located in several areas</w:t>
      </w:r>
      <w:r w:rsidR="00A15B6E">
        <w:rPr>
          <w:rFonts w:ascii="Comic Sans MS" w:hAnsi="Comic Sans MS"/>
        </w:rPr>
        <w:t xml:space="preserve"> of the Cains Brook/Mill Brook Salt M</w:t>
      </w:r>
      <w:r>
        <w:rPr>
          <w:rFonts w:ascii="Comic Sans MS" w:hAnsi="Comic Sans MS"/>
        </w:rPr>
        <w:t xml:space="preserve">arsh.  </w:t>
      </w:r>
    </w:p>
    <w:p w:rsidR="00707762" w:rsidRDefault="00707762" w:rsidP="00707762">
      <w:pPr>
        <w:pStyle w:val="ListParagraph"/>
        <w:numPr>
          <w:ilvl w:val="0"/>
          <w:numId w:val="19"/>
        </w:numPr>
        <w:spacing w:after="120"/>
        <w:rPr>
          <w:rFonts w:ascii="Comic Sans MS" w:hAnsi="Comic Sans MS"/>
        </w:rPr>
      </w:pPr>
      <w:r>
        <w:rPr>
          <w:rFonts w:ascii="Comic Sans MS" w:hAnsi="Comic Sans MS"/>
        </w:rPr>
        <w:t xml:space="preserve">Southeast Land Trust sent the Conservation Commission a letter thanking them for renewing the membership and contributing $100.00.    </w:t>
      </w:r>
    </w:p>
    <w:p w:rsidR="00707762" w:rsidRPr="00707762" w:rsidRDefault="00707762" w:rsidP="00707762">
      <w:pPr>
        <w:pStyle w:val="ListParagraph"/>
        <w:numPr>
          <w:ilvl w:val="0"/>
          <w:numId w:val="19"/>
        </w:numPr>
        <w:spacing w:after="120"/>
        <w:rPr>
          <w:rFonts w:ascii="Comic Sans MS" w:hAnsi="Comic Sans MS"/>
        </w:rPr>
      </w:pPr>
      <w:r>
        <w:rPr>
          <w:rFonts w:ascii="Comic Sans MS" w:hAnsi="Comic Sans MS"/>
        </w:rPr>
        <w:t>Terry Grady of Violette Lane emailed Sue Foote, about the beaver situation in Cains Mill Pond</w:t>
      </w:r>
      <w:r w:rsidR="00A15B6E">
        <w:rPr>
          <w:rFonts w:ascii="Comic Sans MS" w:hAnsi="Comic Sans MS"/>
        </w:rPr>
        <w:t>.  Mr. Grady</w:t>
      </w:r>
      <w:r>
        <w:rPr>
          <w:rFonts w:ascii="Comic Sans MS" w:hAnsi="Comic Sans MS"/>
        </w:rPr>
        <w:t xml:space="preserve"> informs that there are two beaver dams causing the high water table of Cains Mill Pond.  When the pond level is high Mr. Grady ends up with a flooded basement.  The house he lives in on Violette Lane is equipped with a French drain with a backflow valve.  He is wondering if there is a plan in place to remove the beaver dam blocking the ponds outflow.  </w:t>
      </w:r>
      <w:r w:rsidR="00692AEE">
        <w:rPr>
          <w:rFonts w:ascii="Comic Sans MS" w:hAnsi="Comic Sans MS"/>
        </w:rPr>
        <w:t xml:space="preserve"> Sue informed Mr. Grady that the State law does not allow relocation of Beavers.  Beavers only locate dams in shallow areas with lots of new sapling growth.    Sue mentioned to Mr. Grady he might want to relocate his French drain out fall into an excavated swale or sump on his property to prevent the fluctuations in the Mill Pond water level from blocking the flow your drain.</w:t>
      </w:r>
    </w:p>
    <w:p w:rsidR="006041CF" w:rsidRDefault="00A1462A" w:rsidP="005C2A55">
      <w:pPr>
        <w:spacing w:after="120"/>
        <w:rPr>
          <w:rFonts w:ascii="Comic Sans MS" w:hAnsi="Comic Sans MS"/>
          <w:b/>
        </w:rPr>
      </w:pPr>
      <w:r w:rsidRPr="00A1462A">
        <w:rPr>
          <w:rFonts w:ascii="Comic Sans MS" w:hAnsi="Comic Sans MS"/>
          <w:b/>
        </w:rPr>
        <w:t>Other:</w:t>
      </w:r>
    </w:p>
    <w:p w:rsidR="00692AEE" w:rsidRPr="00692AEE" w:rsidRDefault="00692AEE" w:rsidP="00692AEE">
      <w:pPr>
        <w:pStyle w:val="ListParagraph"/>
        <w:numPr>
          <w:ilvl w:val="0"/>
          <w:numId w:val="20"/>
        </w:numPr>
        <w:spacing w:after="120"/>
        <w:rPr>
          <w:rFonts w:ascii="Comic Sans MS" w:hAnsi="Comic Sans MS"/>
          <w:b/>
        </w:rPr>
      </w:pPr>
      <w:r>
        <w:rPr>
          <w:rFonts w:ascii="Comic Sans MS" w:hAnsi="Comic Sans MS"/>
        </w:rPr>
        <w:t>Jesse Fowler discussed the possible of stocking trout in Cains Brook Pond.  Jesse heard that NH Fish and Game has programs that will stock Town ponds for free.  Judie Walker will look into this.</w:t>
      </w:r>
    </w:p>
    <w:p w:rsidR="00581A90" w:rsidRDefault="00581A90" w:rsidP="00707762">
      <w:pPr>
        <w:pStyle w:val="ListParagraph"/>
        <w:spacing w:after="120"/>
        <w:rPr>
          <w:rFonts w:ascii="Comic Sans MS" w:hAnsi="Comic Sans MS"/>
        </w:rPr>
      </w:pPr>
      <w:r>
        <w:rPr>
          <w:rFonts w:ascii="Comic Sans MS" w:hAnsi="Comic Sans MS"/>
        </w:rPr>
        <w:t xml:space="preserve">  </w:t>
      </w:r>
    </w:p>
    <w:p w:rsidR="000E54DE" w:rsidRDefault="000E54DE" w:rsidP="000E54DE">
      <w:pPr>
        <w:pStyle w:val="ListParagraph"/>
        <w:numPr>
          <w:ilvl w:val="0"/>
          <w:numId w:val="20"/>
        </w:numPr>
        <w:spacing w:after="120"/>
        <w:rPr>
          <w:rFonts w:ascii="Comic Sans MS" w:hAnsi="Comic Sans MS"/>
        </w:rPr>
      </w:pPr>
      <w:r>
        <w:rPr>
          <w:rFonts w:ascii="Comic Sans MS" w:hAnsi="Comic Sans MS"/>
        </w:rPr>
        <w:t>There was discussion about having a special warrant article passed to allow the</w:t>
      </w:r>
      <w:r w:rsidR="00A15B6E">
        <w:rPr>
          <w:rFonts w:ascii="Comic Sans MS" w:hAnsi="Comic Sans MS"/>
        </w:rPr>
        <w:t xml:space="preserve"> survey of private property on t</w:t>
      </w:r>
      <w:r>
        <w:rPr>
          <w:rFonts w:ascii="Comic Sans MS" w:hAnsi="Comic Sans MS"/>
        </w:rPr>
        <w:t xml:space="preserve">own property and how to handle such.  Also to appropriate money for boardwalks and fencing.  </w:t>
      </w:r>
    </w:p>
    <w:p w:rsidR="00C81B90" w:rsidRPr="0060529C" w:rsidRDefault="00C81B90" w:rsidP="005C2A55">
      <w:pPr>
        <w:spacing w:after="120"/>
        <w:rPr>
          <w:rFonts w:ascii="Comic Sans MS" w:hAnsi="Comic Sans MS"/>
        </w:rPr>
      </w:pPr>
    </w:p>
    <w:p w:rsidR="0060529C" w:rsidRDefault="0060529C" w:rsidP="005C2A55">
      <w:pPr>
        <w:spacing w:after="120"/>
        <w:rPr>
          <w:rFonts w:ascii="Comic Sans MS" w:hAnsi="Comic Sans MS"/>
        </w:rPr>
      </w:pPr>
    </w:p>
    <w:p w:rsidR="00F32823" w:rsidRPr="00772FC5" w:rsidRDefault="00581A90" w:rsidP="005C2A55">
      <w:pPr>
        <w:spacing w:after="120"/>
        <w:rPr>
          <w:rFonts w:ascii="Comic Sans MS" w:hAnsi="Comic Sans MS"/>
        </w:rPr>
      </w:pPr>
      <w:r w:rsidRPr="00DF3882">
        <w:rPr>
          <w:rFonts w:ascii="Comic Sans MS" w:hAnsi="Comic Sans MS"/>
        </w:rPr>
        <w:t xml:space="preserve"> </w:t>
      </w:r>
      <w:r w:rsidR="00F32823"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81B90">
        <w:rPr>
          <w:rFonts w:ascii="Comic Sans MS" w:hAnsi="Comic Sans MS"/>
        </w:rPr>
        <w:t>8</w:t>
      </w:r>
      <w:r w:rsidR="00CF1D20" w:rsidRPr="00772FC5">
        <w:rPr>
          <w:rFonts w:ascii="Comic Sans MS" w:hAnsi="Comic Sans MS"/>
        </w:rPr>
        <w:t>:</w:t>
      </w:r>
      <w:r w:rsidR="000E54DE">
        <w:rPr>
          <w:rFonts w:ascii="Comic Sans MS" w:hAnsi="Comic Sans MS"/>
        </w:rPr>
        <w:t>00</w:t>
      </w:r>
      <w:r w:rsidR="00F32823"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0E54DE">
        <w:rPr>
          <w:rFonts w:ascii="Comic Sans MS" w:hAnsi="Comic Sans MS"/>
        </w:rPr>
        <w:t>May 14</w:t>
      </w:r>
      <w:r w:rsidR="0045553C">
        <w:rPr>
          <w:rFonts w:ascii="Comic Sans MS" w:hAnsi="Comic Sans MS"/>
        </w:rPr>
        <w:t>, 2012</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697BEA"/>
    <w:multiLevelType w:val="hybridMultilevel"/>
    <w:tmpl w:val="596850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20669"/>
    <w:multiLevelType w:val="hybridMultilevel"/>
    <w:tmpl w:val="10BA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7"/>
  </w:num>
  <w:num w:numId="4">
    <w:abstractNumId w:val="0"/>
  </w:num>
  <w:num w:numId="5">
    <w:abstractNumId w:val="4"/>
  </w:num>
  <w:num w:numId="6">
    <w:abstractNumId w:val="1"/>
  </w:num>
  <w:num w:numId="7">
    <w:abstractNumId w:val="5"/>
  </w:num>
  <w:num w:numId="8">
    <w:abstractNumId w:val="6"/>
  </w:num>
  <w:num w:numId="9">
    <w:abstractNumId w:val="3"/>
  </w:num>
  <w:num w:numId="10">
    <w:abstractNumId w:val="8"/>
  </w:num>
  <w:num w:numId="11">
    <w:abstractNumId w:val="13"/>
  </w:num>
  <w:num w:numId="12">
    <w:abstractNumId w:val="14"/>
  </w:num>
  <w:num w:numId="13">
    <w:abstractNumId w:val="10"/>
  </w:num>
  <w:num w:numId="14">
    <w:abstractNumId w:val="18"/>
  </w:num>
  <w:num w:numId="15">
    <w:abstractNumId w:val="16"/>
  </w:num>
  <w:num w:numId="16">
    <w:abstractNumId w:val="17"/>
  </w:num>
  <w:num w:numId="17">
    <w:abstractNumId w:val="12"/>
  </w:num>
  <w:num w:numId="18">
    <w:abstractNumId w:val="2"/>
  </w:num>
  <w:num w:numId="19">
    <w:abstractNumId w:val="9"/>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239A1"/>
    <w:rsid w:val="0003580A"/>
    <w:rsid w:val="00056C0C"/>
    <w:rsid w:val="00056CA4"/>
    <w:rsid w:val="00076B1A"/>
    <w:rsid w:val="000B5A1A"/>
    <w:rsid w:val="000E0224"/>
    <w:rsid w:val="000E54DE"/>
    <w:rsid w:val="0010043B"/>
    <w:rsid w:val="00152DF3"/>
    <w:rsid w:val="00165C19"/>
    <w:rsid w:val="00173A10"/>
    <w:rsid w:val="0017568A"/>
    <w:rsid w:val="001936DC"/>
    <w:rsid w:val="00196A9C"/>
    <w:rsid w:val="001B7196"/>
    <w:rsid w:val="001C3BA5"/>
    <w:rsid w:val="002026A3"/>
    <w:rsid w:val="00247F87"/>
    <w:rsid w:val="00263332"/>
    <w:rsid w:val="00271AB0"/>
    <w:rsid w:val="00282B1D"/>
    <w:rsid w:val="002A7A0A"/>
    <w:rsid w:val="002B2A2B"/>
    <w:rsid w:val="002C36D6"/>
    <w:rsid w:val="002E340C"/>
    <w:rsid w:val="003526F9"/>
    <w:rsid w:val="003527B8"/>
    <w:rsid w:val="00390F88"/>
    <w:rsid w:val="00391A06"/>
    <w:rsid w:val="00393808"/>
    <w:rsid w:val="00441FF2"/>
    <w:rsid w:val="0045553C"/>
    <w:rsid w:val="00461079"/>
    <w:rsid w:val="00496749"/>
    <w:rsid w:val="004B60CF"/>
    <w:rsid w:val="004D3BF7"/>
    <w:rsid w:val="005124D6"/>
    <w:rsid w:val="00524162"/>
    <w:rsid w:val="00533B1C"/>
    <w:rsid w:val="005501A5"/>
    <w:rsid w:val="00576081"/>
    <w:rsid w:val="00581A90"/>
    <w:rsid w:val="00590B38"/>
    <w:rsid w:val="005C2A55"/>
    <w:rsid w:val="005E4DF2"/>
    <w:rsid w:val="0060051C"/>
    <w:rsid w:val="006041CF"/>
    <w:rsid w:val="0060529C"/>
    <w:rsid w:val="006147DD"/>
    <w:rsid w:val="0062071B"/>
    <w:rsid w:val="006237BF"/>
    <w:rsid w:val="006362ED"/>
    <w:rsid w:val="0064267B"/>
    <w:rsid w:val="00661557"/>
    <w:rsid w:val="00661951"/>
    <w:rsid w:val="00667EE5"/>
    <w:rsid w:val="00692AEE"/>
    <w:rsid w:val="00693E6F"/>
    <w:rsid w:val="006B43EE"/>
    <w:rsid w:val="006C3CB4"/>
    <w:rsid w:val="00704EC0"/>
    <w:rsid w:val="00707762"/>
    <w:rsid w:val="0071273A"/>
    <w:rsid w:val="007465C0"/>
    <w:rsid w:val="00750BAA"/>
    <w:rsid w:val="0075117B"/>
    <w:rsid w:val="0076029F"/>
    <w:rsid w:val="00772FC5"/>
    <w:rsid w:val="007878F8"/>
    <w:rsid w:val="007A74D0"/>
    <w:rsid w:val="00812593"/>
    <w:rsid w:val="00814BDC"/>
    <w:rsid w:val="008150A1"/>
    <w:rsid w:val="00837B47"/>
    <w:rsid w:val="008703B4"/>
    <w:rsid w:val="008A3180"/>
    <w:rsid w:val="008C4EAE"/>
    <w:rsid w:val="008E589E"/>
    <w:rsid w:val="009669E4"/>
    <w:rsid w:val="00996589"/>
    <w:rsid w:val="009A399C"/>
    <w:rsid w:val="009B2387"/>
    <w:rsid w:val="009D0ED9"/>
    <w:rsid w:val="009F10EE"/>
    <w:rsid w:val="009F467C"/>
    <w:rsid w:val="00A03F0E"/>
    <w:rsid w:val="00A1462A"/>
    <w:rsid w:val="00A15B6E"/>
    <w:rsid w:val="00A7237D"/>
    <w:rsid w:val="00A8729F"/>
    <w:rsid w:val="00A8785D"/>
    <w:rsid w:val="00A927A6"/>
    <w:rsid w:val="00A95842"/>
    <w:rsid w:val="00AA4539"/>
    <w:rsid w:val="00AE0D06"/>
    <w:rsid w:val="00B209F6"/>
    <w:rsid w:val="00B20D34"/>
    <w:rsid w:val="00B4201B"/>
    <w:rsid w:val="00B64323"/>
    <w:rsid w:val="00BD17A8"/>
    <w:rsid w:val="00BF630C"/>
    <w:rsid w:val="00C0180E"/>
    <w:rsid w:val="00C01F89"/>
    <w:rsid w:val="00C540C7"/>
    <w:rsid w:val="00C6758F"/>
    <w:rsid w:val="00C81B90"/>
    <w:rsid w:val="00CF1D20"/>
    <w:rsid w:val="00DD415D"/>
    <w:rsid w:val="00DE4402"/>
    <w:rsid w:val="00DF0359"/>
    <w:rsid w:val="00DF3882"/>
    <w:rsid w:val="00E31425"/>
    <w:rsid w:val="00E80CBE"/>
    <w:rsid w:val="00E8705E"/>
    <w:rsid w:val="00E91EC3"/>
    <w:rsid w:val="00EB1043"/>
    <w:rsid w:val="00ED1D64"/>
    <w:rsid w:val="00F103B6"/>
    <w:rsid w:val="00F31D02"/>
    <w:rsid w:val="00F32823"/>
    <w:rsid w:val="00F4290C"/>
    <w:rsid w:val="00F56876"/>
    <w:rsid w:val="00FA5CE9"/>
    <w:rsid w:val="00FF031B"/>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9E64-1DCD-452D-8E90-FB199D13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4</cp:revision>
  <cp:lastPrinted>2012-05-14T14:41:00Z</cp:lastPrinted>
  <dcterms:created xsi:type="dcterms:W3CDTF">2012-05-09T13:42:00Z</dcterms:created>
  <dcterms:modified xsi:type="dcterms:W3CDTF">2012-05-14T14:49:00Z</dcterms:modified>
</cp:coreProperties>
</file>